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Arial" w:hAnsi="Arial" w:cs="Arial"/>
          <w:b/>
          <w:sz w:val="32"/>
          <w:szCs w:val="32"/>
        </w:rPr>
      </w:pPr>
    </w:p>
    <w:p>
      <w:pPr>
        <w:pStyle w:val="10"/>
        <w:jc w:val="center"/>
        <w:rPr>
          <w:rFonts w:ascii="Arial" w:hAnsi="Arial" w:cs="Arial"/>
          <w:b/>
          <w:sz w:val="32"/>
          <w:szCs w:val="32"/>
        </w:rPr>
      </w:pPr>
      <w:r>
        <w:rPr>
          <w:rFonts w:ascii="Arial" w:hAnsi="Arial" w:cs="Arial"/>
          <w:b/>
          <w:sz w:val="32"/>
          <w:szCs w:val="32"/>
        </w:rPr>
        <w:t>Bases</w:t>
      </w:r>
      <w:r>
        <w:rPr>
          <w:rFonts w:ascii="Arial" w:hAnsi="Arial" w:cs="Arial"/>
          <w:b/>
          <w:sz w:val="33"/>
          <w:szCs w:val="33"/>
        </w:rPr>
        <w:t xml:space="preserve"> del concurso fotográfico “Miradas al paisaje”</w:t>
      </w:r>
    </w:p>
    <w:p>
      <w:pPr>
        <w:jc w:val="both"/>
        <w:rPr>
          <w:rFonts w:ascii="Arial" w:hAnsi="Arial" w:cs="Arial"/>
          <w:b/>
        </w:rPr>
      </w:pPr>
      <w:r>
        <w:rPr>
          <w:rFonts w:ascii="Arial" w:hAnsi="Arial" w:cs="Arial"/>
          <w:b/>
        </w:rPr>
        <w:t>1.- Participantes</w:t>
      </w:r>
    </w:p>
    <w:p>
      <w:pPr>
        <w:pStyle w:val="10"/>
        <w:spacing w:line="256" w:lineRule="auto"/>
        <w:jc w:val="both"/>
        <w:rPr>
          <w:rFonts w:ascii="Arial" w:hAnsi="Arial" w:cs="Arial"/>
        </w:rPr>
      </w:pPr>
      <w:r>
        <w:rPr>
          <w:rFonts w:ascii="Arial" w:hAnsi="Arial" w:cs="Arial"/>
        </w:rPr>
        <w:t xml:space="preserve">Podrá participar cualquier persona mayor de 18 años, o menor con autorización </w:t>
      </w:r>
      <w:r>
        <w:rPr>
          <w:rFonts w:hint="default" w:ascii="Arial" w:hAnsi="Arial" w:cs="Arial"/>
          <w:lang w:val="es-ES"/>
        </w:rPr>
        <w:t xml:space="preserve">, </w:t>
      </w:r>
      <w:r>
        <w:rPr>
          <w:rFonts w:ascii="Arial" w:hAnsi="Arial" w:cs="Arial"/>
        </w:rPr>
        <w:t xml:space="preserve">que se enviará firmada por padre/madre o tutor/a legal, </w:t>
      </w:r>
      <w:r>
        <w:rPr>
          <w:rFonts w:ascii="Arial" w:hAnsi="Arial" w:cs="Arial"/>
          <w:color w:val="auto"/>
          <w:highlight w:val="none"/>
        </w:rPr>
        <w:t>que se haya inscrito previamente. No podrán participar</w:t>
      </w:r>
      <w:r>
        <w:rPr>
          <w:rFonts w:ascii="Arial" w:hAnsi="Arial" w:cs="Arial"/>
        </w:rPr>
        <w:t xml:space="preserve"> en el concurso los miembros del jurado ni personas vinculadas con la entidad organizadora.</w:t>
      </w:r>
    </w:p>
    <w:p>
      <w:pPr>
        <w:pStyle w:val="10"/>
        <w:spacing w:line="256" w:lineRule="auto"/>
        <w:jc w:val="both"/>
        <w:rPr>
          <w:rFonts w:ascii="Arial" w:hAnsi="Arial" w:cs="Arial"/>
        </w:rPr>
      </w:pPr>
      <w:r>
        <w:rPr>
          <w:rFonts w:ascii="Arial" w:hAnsi="Arial" w:cs="Arial"/>
        </w:rPr>
        <w:t>La modalidad de participación es libre, con inscripción previa, y se podrán enviar fotografías hasta el día y hora señalados.</w:t>
      </w:r>
    </w:p>
    <w:p>
      <w:pPr>
        <w:pStyle w:val="10"/>
        <w:spacing w:line="256" w:lineRule="auto"/>
        <w:jc w:val="both"/>
        <w:rPr>
          <w:rFonts w:ascii="Arial" w:hAnsi="Arial" w:cs="Arial"/>
          <w:color w:val="auto"/>
        </w:rPr>
      </w:pPr>
      <w:r>
        <w:rPr>
          <w:rFonts w:ascii="Arial" w:hAnsi="Arial" w:cs="Arial"/>
          <w:color w:val="auto"/>
        </w:rPr>
        <w:t xml:space="preserve">Las inscripciones deben formalizarse hasta el 25 de noviembre, a través de la dirección de correo electrónico </w:t>
      </w:r>
      <w:r>
        <w:rPr>
          <w:color w:val="auto"/>
        </w:rPr>
        <w:fldChar w:fldCharType="begin"/>
      </w:r>
      <w:r>
        <w:rPr>
          <w:color w:val="auto"/>
        </w:rPr>
        <w:instrText xml:space="preserve"> HYPERLINK "mailto:adtcampoolosvalles@gmail.com," </w:instrText>
      </w:r>
      <w:r>
        <w:rPr>
          <w:color w:val="auto"/>
        </w:rPr>
        <w:fldChar w:fldCharType="separate"/>
      </w:r>
      <w:r>
        <w:rPr>
          <w:rStyle w:val="5"/>
          <w:rFonts w:ascii="Arial" w:hAnsi="Arial" w:cs="Arial"/>
          <w:color w:val="auto"/>
          <w:u w:val="none"/>
        </w:rPr>
        <w:t>adtcampoolosvalles@gmail.com,</w:t>
      </w:r>
      <w:r>
        <w:rPr>
          <w:rStyle w:val="5"/>
          <w:rFonts w:ascii="Arial" w:hAnsi="Arial" w:cs="Arial"/>
          <w:color w:val="auto"/>
          <w:u w:val="none"/>
        </w:rPr>
        <w:fldChar w:fldCharType="end"/>
      </w:r>
      <w:r>
        <w:rPr>
          <w:rFonts w:ascii="Arial" w:hAnsi="Arial" w:cs="Arial"/>
          <w:color w:val="auto"/>
        </w:rPr>
        <w:t xml:space="preserve"> indicando en el asunto “Inscripción “Miradas al paisaje”</w:t>
      </w:r>
      <w:r>
        <w:rPr>
          <w:rFonts w:hint="default" w:ascii="Arial" w:hAnsi="Arial" w:cs="Arial"/>
          <w:color w:val="auto"/>
          <w:lang w:val="es-ES"/>
        </w:rPr>
        <w:t>.</w:t>
      </w:r>
      <w:r>
        <w:rPr>
          <w:rFonts w:ascii="Arial" w:hAnsi="Arial" w:cs="Arial"/>
          <w:color w:val="auto"/>
        </w:rPr>
        <w:t xml:space="preserve"> </w:t>
      </w:r>
      <w:r>
        <w:rPr>
          <w:rFonts w:hint="default" w:ascii="Arial" w:hAnsi="Arial" w:cs="Arial"/>
          <w:color w:val="auto"/>
          <w:lang w:val="es-ES"/>
        </w:rPr>
        <w:t>E</w:t>
      </w:r>
      <w:r>
        <w:rPr>
          <w:rFonts w:ascii="Arial" w:hAnsi="Arial" w:cs="Arial"/>
          <w:color w:val="auto"/>
        </w:rPr>
        <w:t xml:space="preserve">n el cuerpo del correo deben aparecer los siguientes datos del participante: nombre, apellidos, número de teléfono, dirección de correo electrónico y procedencia. </w:t>
      </w:r>
    </w:p>
    <w:p>
      <w:pPr>
        <w:pStyle w:val="10"/>
        <w:spacing w:line="256" w:lineRule="auto"/>
        <w:jc w:val="both"/>
        <w:rPr>
          <w:rFonts w:ascii="Arial" w:hAnsi="Arial" w:cs="Arial"/>
        </w:rPr>
      </w:pPr>
      <w:r>
        <w:rPr>
          <w:rFonts w:ascii="Arial" w:hAnsi="Arial" w:cs="Arial"/>
        </w:rPr>
        <w:t xml:space="preserve">Para garantizar un correcto desarrollo del concurso, la organización podrá solicitar los </w:t>
      </w:r>
      <w:r>
        <w:rPr>
          <w:rFonts w:ascii="Arial" w:hAnsi="Arial" w:cs="Arial"/>
          <w:i/>
          <w:iCs/>
        </w:rPr>
        <w:t xml:space="preserve">raw </w:t>
      </w:r>
      <w:r>
        <w:rPr>
          <w:rFonts w:ascii="Arial" w:hAnsi="Arial" w:cs="Arial"/>
        </w:rPr>
        <w:t>o archivos originales de las obras que resulten premiadas para revisar los metadatos de las mismas.</w:t>
      </w:r>
    </w:p>
    <w:p>
      <w:pPr>
        <w:pStyle w:val="2"/>
        <w:jc w:val="both"/>
        <w:rPr>
          <w:rFonts w:ascii="Arial" w:hAnsi="Arial" w:cs="Arial"/>
        </w:rPr>
      </w:pPr>
      <w:r>
        <w:rPr>
          <w:rFonts w:ascii="Arial" w:hAnsi="Arial" w:cs="Arial"/>
        </w:rPr>
        <w:t>2.- Temática, plazos de admisión y características</w:t>
      </w:r>
    </w:p>
    <w:p>
      <w:pPr>
        <w:pStyle w:val="10"/>
        <w:spacing w:line="254" w:lineRule="auto"/>
        <w:jc w:val="both"/>
        <w:rPr>
          <w:rFonts w:hint="default" w:ascii="Arial" w:hAnsi="Arial" w:cs="Arial"/>
          <w:lang w:val="es-ES"/>
        </w:rPr>
      </w:pPr>
      <w:r>
        <w:rPr>
          <w:rFonts w:ascii="Arial" w:hAnsi="Arial" w:cs="Arial"/>
        </w:rPr>
        <w:t>Se convocan cuatro líneas de concurso de diferentes temáticas, pero siempre el paisaje de la comarca Campoo Los Valles será el hilo conductor</w:t>
      </w:r>
      <w:r>
        <w:rPr>
          <w:rFonts w:hint="default" w:ascii="Arial" w:hAnsi="Arial" w:cs="Arial"/>
          <w:lang w:val="es-ES"/>
        </w:rPr>
        <w:t>:</w:t>
      </w:r>
    </w:p>
    <w:p>
      <w:pPr>
        <w:pStyle w:val="13"/>
        <w:jc w:val="both"/>
        <w:rPr>
          <w:rFonts w:ascii="Arial" w:hAnsi="Arial" w:cs="Arial"/>
          <w:color w:val="000000" w:themeColor="text1"/>
          <w:highlight w:val="none"/>
          <w:shd w:val="clear" w:color="auto" w:fill="auto"/>
          <w14:textFill>
            <w14:solidFill>
              <w14:schemeClr w14:val="tx1"/>
            </w14:solidFill>
          </w14:textFill>
        </w:rPr>
      </w:pPr>
      <w:r>
        <w:rPr>
          <w:rFonts w:ascii="Arial" w:hAnsi="Arial" w:cs="Arial"/>
          <w:b/>
          <w:bCs/>
          <w:color w:val="000000" w:themeColor="text1"/>
          <w:highlight w:val="none"/>
          <w:shd w:val="clear" w:color="auto" w:fill="auto"/>
          <w14:textFill>
            <w14:solidFill>
              <w14:schemeClr w14:val="tx1"/>
            </w14:solidFill>
          </w14:textFill>
        </w:rPr>
        <w:t xml:space="preserve">Línea 1. Paisaje </w:t>
      </w:r>
      <w:r>
        <w:rPr>
          <w:rFonts w:hint="default" w:ascii="Arial" w:hAnsi="Arial" w:cs="Arial"/>
          <w:b/>
          <w:bCs/>
          <w:color w:val="000000" w:themeColor="text1"/>
          <w:highlight w:val="none"/>
          <w:shd w:val="clear" w:color="auto" w:fill="auto"/>
          <w:lang w:val="es-ES"/>
          <w14:textFill>
            <w14:solidFill>
              <w14:schemeClr w14:val="tx1"/>
            </w14:solidFill>
          </w14:textFill>
        </w:rPr>
        <w:t>N</w:t>
      </w:r>
      <w:r>
        <w:rPr>
          <w:rFonts w:ascii="Arial" w:hAnsi="Arial" w:cs="Arial"/>
          <w:b/>
          <w:bCs/>
          <w:color w:val="000000" w:themeColor="text1"/>
          <w:highlight w:val="none"/>
          <w:shd w:val="clear" w:color="auto" w:fill="auto"/>
          <w14:textFill>
            <w14:solidFill>
              <w14:schemeClr w14:val="tx1"/>
            </w14:solidFill>
          </w14:textFill>
        </w:rPr>
        <w:t>atural</w:t>
      </w:r>
      <w:r>
        <w:rPr>
          <w:rFonts w:ascii="Arial" w:hAnsi="Arial" w:cs="Arial"/>
          <w:color w:val="000000" w:themeColor="text1"/>
          <w:highlight w:val="none"/>
          <w:shd w:val="clear" w:color="auto" w:fill="auto"/>
          <w14:textFill>
            <w14:solidFill>
              <w14:schemeClr w14:val="tx1"/>
            </w14:solidFill>
          </w14:textFill>
        </w:rPr>
        <w:t>: aquellos espacios geográficos de la comarca de Campoo Los Valles que no hayan sido modificados por el ser humano.</w:t>
      </w:r>
    </w:p>
    <w:p>
      <w:pPr>
        <w:pStyle w:val="13"/>
        <w:jc w:val="both"/>
        <w:rPr>
          <w:rFonts w:ascii="Arial" w:hAnsi="Arial" w:cs="Arial"/>
          <w:color w:val="000000" w:themeColor="text1"/>
          <w:highlight w:val="none"/>
          <w:shd w:val="clear" w:color="auto" w:fill="auto"/>
          <w14:textFill>
            <w14:solidFill>
              <w14:schemeClr w14:val="tx1"/>
            </w14:solidFill>
          </w14:textFill>
        </w:rPr>
      </w:pPr>
      <w:r>
        <w:rPr>
          <w:rFonts w:ascii="Arial" w:hAnsi="Arial" w:cs="Arial"/>
          <w:b/>
          <w:bCs/>
          <w:color w:val="000000" w:themeColor="text1"/>
          <w:highlight w:val="none"/>
          <w:shd w:val="clear" w:color="auto" w:fill="auto"/>
          <w14:textFill>
            <w14:solidFill>
              <w14:schemeClr w14:val="tx1"/>
            </w14:solidFill>
          </w14:textFill>
        </w:rPr>
        <w:t xml:space="preserve">Línea 2. Paisaje </w:t>
      </w:r>
      <w:r>
        <w:rPr>
          <w:rFonts w:hint="default" w:ascii="Arial" w:hAnsi="Arial" w:cs="Arial"/>
          <w:b/>
          <w:bCs/>
          <w:color w:val="000000" w:themeColor="text1"/>
          <w:highlight w:val="none"/>
          <w:shd w:val="clear" w:color="auto" w:fill="auto"/>
          <w:lang w:val="es-ES"/>
          <w14:textFill>
            <w14:solidFill>
              <w14:schemeClr w14:val="tx1"/>
            </w14:solidFill>
          </w14:textFill>
        </w:rPr>
        <w:t>C</w:t>
      </w:r>
      <w:r>
        <w:rPr>
          <w:rFonts w:ascii="Arial" w:hAnsi="Arial" w:cs="Arial"/>
          <w:b/>
          <w:bCs/>
          <w:color w:val="000000" w:themeColor="text1"/>
          <w:highlight w:val="none"/>
          <w:shd w:val="clear" w:color="auto" w:fill="auto"/>
          <w14:textFill>
            <w14:solidFill>
              <w14:schemeClr w14:val="tx1"/>
            </w14:solidFill>
          </w14:textFill>
        </w:rPr>
        <w:t xml:space="preserve">ultural y </w:t>
      </w:r>
      <w:r>
        <w:rPr>
          <w:rFonts w:hint="default" w:ascii="Arial" w:hAnsi="Arial" w:cs="Arial"/>
          <w:b/>
          <w:bCs/>
          <w:color w:val="000000" w:themeColor="text1"/>
          <w:highlight w:val="none"/>
          <w:shd w:val="clear" w:color="auto" w:fill="auto"/>
          <w:lang w:val="es-ES"/>
          <w14:textFill>
            <w14:solidFill>
              <w14:schemeClr w14:val="tx1"/>
            </w14:solidFill>
          </w14:textFill>
        </w:rPr>
        <w:t>P</w:t>
      </w:r>
      <w:r>
        <w:rPr>
          <w:rFonts w:ascii="Arial" w:hAnsi="Arial" w:cs="Arial"/>
          <w:b/>
          <w:bCs/>
          <w:color w:val="000000" w:themeColor="text1"/>
          <w:highlight w:val="none"/>
          <w:shd w:val="clear" w:color="auto" w:fill="auto"/>
          <w14:textFill>
            <w14:solidFill>
              <w14:schemeClr w14:val="tx1"/>
            </w14:solidFill>
          </w14:textFill>
        </w:rPr>
        <w:t>atrimonial</w:t>
      </w:r>
      <w:r>
        <w:rPr>
          <w:rFonts w:ascii="Arial" w:hAnsi="Arial" w:cs="Arial"/>
          <w:color w:val="000000" w:themeColor="text1"/>
          <w:highlight w:val="none"/>
          <w:shd w:val="clear" w:color="auto" w:fill="auto"/>
          <w14:textFill>
            <w14:solidFill>
              <w14:schemeClr w14:val="tx1"/>
            </w14:solidFill>
          </w14:textFill>
        </w:rPr>
        <w:t xml:space="preserve">: espacio geográfico, dentro de la comarca, </w:t>
      </w:r>
      <w:r>
        <w:rPr>
          <w:rFonts w:ascii="Arial" w:hAnsi="Arial" w:eastAsia="SimSun" w:cs="Arial"/>
          <w:color w:val="000000" w:themeColor="text1"/>
          <w:highlight w:val="none"/>
          <w:shd w:val="clear" w:color="auto" w:fill="auto"/>
          <w14:textFill>
            <w14:solidFill>
              <w14:schemeClr w14:val="tx1"/>
            </w14:solidFill>
          </w14:textFill>
        </w:rPr>
        <w:t>cuyo argumento interpretativo derive de la interacción de sus vectores patrimoniales (materiales e inmateriales), tanto entre sí, como con el resto de la estructura territorial (arte románico, rupestre, megalíti</w:t>
      </w:r>
      <w:r>
        <w:rPr>
          <w:rFonts w:hint="default" w:ascii="Arial" w:hAnsi="Arial" w:eastAsia="SimSun" w:cs="Arial"/>
          <w:color w:val="000000" w:themeColor="text1"/>
          <w:highlight w:val="none"/>
          <w:shd w:val="clear" w:color="auto" w:fill="auto"/>
          <w:lang w:val="es-ES"/>
          <w14:textFill>
            <w14:solidFill>
              <w14:schemeClr w14:val="tx1"/>
            </w14:solidFill>
          </w14:textFill>
        </w:rPr>
        <w:t>co, etcétera.</w:t>
      </w:r>
      <w:r>
        <w:rPr>
          <w:rFonts w:ascii="Arial" w:hAnsi="Arial" w:eastAsia="SimSun" w:cs="Arial"/>
          <w:color w:val="000000" w:themeColor="text1"/>
          <w:highlight w:val="none"/>
          <w:shd w:val="clear" w:color="auto" w:fill="auto"/>
          <w14:textFill>
            <w14:solidFill>
              <w14:schemeClr w14:val="tx1"/>
            </w14:solidFill>
          </w14:textFill>
        </w:rPr>
        <w:t>)</w:t>
      </w:r>
    </w:p>
    <w:p>
      <w:pPr>
        <w:pStyle w:val="13"/>
        <w:jc w:val="both"/>
        <w:rPr>
          <w:rFonts w:ascii="Arial" w:hAnsi="Arial" w:cs="Arial"/>
          <w:color w:val="000000" w:themeColor="text1"/>
          <w:highlight w:val="none"/>
          <w:shd w:val="clear" w:color="auto" w:fill="auto"/>
          <w14:textFill>
            <w14:solidFill>
              <w14:schemeClr w14:val="tx1"/>
            </w14:solidFill>
          </w14:textFill>
        </w:rPr>
      </w:pPr>
      <w:r>
        <w:rPr>
          <w:rFonts w:ascii="Arial" w:hAnsi="Arial" w:cs="Arial"/>
          <w:b/>
          <w:bCs/>
          <w:color w:val="000000" w:themeColor="text1"/>
          <w:highlight w:val="none"/>
          <w:shd w:val="clear" w:color="auto" w:fill="auto"/>
          <w14:textFill>
            <w14:solidFill>
              <w14:schemeClr w14:val="tx1"/>
            </w14:solidFill>
          </w14:textFill>
        </w:rPr>
        <w:t xml:space="preserve">Línea 3. Paisaje </w:t>
      </w:r>
      <w:r>
        <w:rPr>
          <w:rFonts w:hint="default" w:ascii="Arial" w:hAnsi="Arial" w:cs="Arial"/>
          <w:b/>
          <w:bCs/>
          <w:color w:val="000000" w:themeColor="text1"/>
          <w:highlight w:val="none"/>
          <w:shd w:val="clear" w:color="auto" w:fill="auto"/>
          <w:lang w:val="es-ES"/>
          <w14:textFill>
            <w14:solidFill>
              <w14:schemeClr w14:val="tx1"/>
            </w14:solidFill>
          </w14:textFill>
        </w:rPr>
        <w:t>I</w:t>
      </w:r>
      <w:r>
        <w:rPr>
          <w:rFonts w:ascii="Arial" w:hAnsi="Arial" w:cs="Arial"/>
          <w:b/>
          <w:bCs/>
          <w:color w:val="000000" w:themeColor="text1"/>
          <w:highlight w:val="none"/>
          <w:shd w:val="clear" w:color="auto" w:fill="auto"/>
          <w14:textFill>
            <w14:solidFill>
              <w14:schemeClr w14:val="tx1"/>
            </w14:solidFill>
          </w14:textFill>
        </w:rPr>
        <w:t>ndustrial</w:t>
      </w:r>
      <w:r>
        <w:rPr>
          <w:rFonts w:ascii="Arial" w:hAnsi="Arial" w:cs="Arial"/>
          <w:color w:val="000000" w:themeColor="text1"/>
          <w:highlight w:val="none"/>
          <w:shd w:val="clear" w:color="auto" w:fill="auto"/>
          <w14:textFill>
            <w14:solidFill>
              <w14:schemeClr w14:val="tx1"/>
            </w14:solidFill>
          </w14:textFill>
        </w:rPr>
        <w:t xml:space="preserve">: </w:t>
      </w:r>
      <w:r>
        <w:rPr>
          <w:rStyle w:val="7"/>
          <w:rFonts w:ascii="Arial" w:hAnsi="Arial" w:eastAsia="Arial" w:cs="Arial"/>
          <w:b w:val="0"/>
          <w:bCs w:val="0"/>
          <w:color w:val="000000" w:themeColor="text1"/>
          <w:highlight w:val="none"/>
          <w:shd w:val="clear" w:color="auto" w:fill="auto"/>
          <w14:textFill>
            <w14:solidFill>
              <w14:schemeClr w14:val="tx1"/>
            </w14:solidFill>
          </w14:textFill>
        </w:rPr>
        <w:t>representación visual de un espacio industrial</w:t>
      </w:r>
      <w:r>
        <w:rPr>
          <w:rFonts w:ascii="Arial" w:hAnsi="Arial" w:eastAsia="Arial" w:cs="Arial"/>
          <w:color w:val="000000" w:themeColor="text1"/>
          <w:highlight w:val="none"/>
          <w:shd w:val="clear" w:color="auto" w:fill="auto"/>
          <w14:textFill>
            <w14:solidFill>
              <w14:schemeClr w14:val="tx1"/>
            </w14:solidFill>
          </w14:textFill>
        </w:rPr>
        <w:t xml:space="preserve">. Muestra de como la industria o la ingeniería destacada está presente en nuestra comarca conformando el </w:t>
      </w:r>
      <w:r>
        <w:rPr>
          <w:rFonts w:ascii="Arial" w:hAnsi="Arial" w:eastAsia="Arial" w:cs="Arial"/>
          <w:color w:val="000000" w:themeColor="text1"/>
          <w:highlight w:val="none"/>
          <w:u w:val="none"/>
          <w:shd w:val="clear" w:color="auto" w:fill="auto"/>
          <w14:textFill>
            <w14:solidFill>
              <w14:schemeClr w14:val="tx1"/>
            </w14:solidFill>
          </w14:textFill>
        </w:rPr>
        <w:t>pa</w:t>
      </w:r>
      <w:r>
        <w:rPr>
          <w:rFonts w:hint="default" w:ascii="Arial" w:hAnsi="Arial" w:eastAsia="Arial" w:cs="Arial"/>
          <w:color w:val="000000" w:themeColor="text1"/>
          <w:highlight w:val="none"/>
          <w:u w:val="none"/>
          <w:shd w:val="clear" w:color="auto" w:fill="auto"/>
          <w:lang w:val="es-ES"/>
          <w14:textFill>
            <w14:solidFill>
              <w14:schemeClr w14:val="tx1"/>
            </w14:solidFill>
          </w14:textFill>
        </w:rPr>
        <w:t>i</w:t>
      </w:r>
      <w:r>
        <w:rPr>
          <w:rFonts w:ascii="Arial" w:hAnsi="Arial" w:eastAsia="Arial" w:cs="Arial"/>
          <w:color w:val="000000" w:themeColor="text1"/>
          <w:highlight w:val="none"/>
          <w:u w:val="none"/>
          <w:shd w:val="clear" w:color="auto" w:fill="auto"/>
          <w14:textFill>
            <w14:solidFill>
              <w14:schemeClr w14:val="tx1"/>
            </w14:solidFill>
          </w14:textFill>
        </w:rPr>
        <w:t>s</w:t>
      </w:r>
      <w:r>
        <w:rPr>
          <w:rFonts w:hint="default" w:ascii="Arial" w:hAnsi="Arial" w:eastAsia="Arial" w:cs="Arial"/>
          <w:color w:val="000000" w:themeColor="text1"/>
          <w:highlight w:val="none"/>
          <w:u w:val="none"/>
          <w:shd w:val="clear" w:color="auto" w:fill="auto"/>
          <w:lang w:val="es-ES"/>
          <w14:textFill>
            <w14:solidFill>
              <w14:schemeClr w14:val="tx1"/>
            </w14:solidFill>
          </w14:textFill>
        </w:rPr>
        <w:t>a</w:t>
      </w:r>
      <w:r>
        <w:rPr>
          <w:rFonts w:ascii="Arial" w:hAnsi="Arial" w:eastAsia="Arial" w:cs="Arial"/>
          <w:color w:val="000000" w:themeColor="text1"/>
          <w:highlight w:val="none"/>
          <w:u w:val="none"/>
          <w:shd w:val="clear" w:color="auto" w:fill="auto"/>
          <w14:textFill>
            <w14:solidFill>
              <w14:schemeClr w14:val="tx1"/>
            </w14:solidFill>
          </w14:textFill>
        </w:rPr>
        <w:t>je.</w:t>
      </w:r>
    </w:p>
    <w:p>
      <w:pPr>
        <w:pStyle w:val="13"/>
        <w:jc w:val="both"/>
        <w:rPr>
          <w:rFonts w:ascii="Arial" w:hAnsi="Arial" w:eastAsia="Arial" w:cs="Arial"/>
          <w:color w:val="000000" w:themeColor="text1"/>
          <w:highlight w:val="none"/>
          <w:shd w:val="clear" w:color="auto" w:fill="auto"/>
          <w14:textFill>
            <w14:solidFill>
              <w14:schemeClr w14:val="tx1"/>
            </w14:solidFill>
          </w14:textFill>
        </w:rPr>
      </w:pPr>
    </w:p>
    <w:p>
      <w:pPr>
        <w:pStyle w:val="13"/>
        <w:jc w:val="both"/>
        <w:rPr>
          <w:rFonts w:ascii="Arial" w:hAnsi="Arial" w:eastAsia="Arial" w:cs="Arial"/>
          <w:color w:val="000000" w:themeColor="text1"/>
          <w:highlight w:val="none"/>
          <w:shd w:val="clear" w:color="auto" w:fill="auto"/>
          <w14:textFill>
            <w14:solidFill>
              <w14:schemeClr w14:val="tx1"/>
            </w14:solidFill>
          </w14:textFill>
        </w:rPr>
      </w:pPr>
    </w:p>
    <w:p>
      <w:pPr>
        <w:pStyle w:val="13"/>
        <w:jc w:val="both"/>
        <w:rPr>
          <w:rFonts w:ascii="Arial" w:hAnsi="Arial" w:cs="Arial"/>
          <w:b/>
          <w:bCs/>
          <w:color w:val="000000" w:themeColor="text1"/>
          <w:highlight w:val="none"/>
          <w:shd w:val="clear" w:color="auto" w:fill="auto"/>
          <w14:textFill>
            <w14:solidFill>
              <w14:schemeClr w14:val="tx1"/>
            </w14:solidFill>
          </w14:textFill>
        </w:rPr>
      </w:pPr>
    </w:p>
    <w:p>
      <w:pPr>
        <w:pStyle w:val="13"/>
        <w:jc w:val="both"/>
        <w:rPr>
          <w:rFonts w:ascii="Arial" w:hAnsi="Arial" w:cs="Arial"/>
          <w:color w:val="000000" w:themeColor="text1"/>
          <w:highlight w:val="none"/>
          <w:shd w:val="clear" w:color="auto" w:fill="auto"/>
          <w14:textFill>
            <w14:solidFill>
              <w14:schemeClr w14:val="tx1"/>
            </w14:solidFill>
          </w14:textFill>
        </w:rPr>
      </w:pPr>
      <w:r>
        <w:rPr>
          <w:rFonts w:ascii="Arial" w:hAnsi="Arial" w:cs="Arial"/>
          <w:b/>
          <w:bCs/>
          <w:color w:val="000000" w:themeColor="text1"/>
          <w:highlight w:val="none"/>
          <w:shd w:val="clear" w:color="auto" w:fill="auto"/>
          <w14:textFill>
            <w14:solidFill>
              <w14:schemeClr w14:val="tx1"/>
            </w14:solidFill>
          </w14:textFill>
        </w:rPr>
        <w:t xml:space="preserve">Línea 4. Paisaje </w:t>
      </w:r>
      <w:r>
        <w:rPr>
          <w:rFonts w:hint="default" w:ascii="Arial" w:hAnsi="Arial" w:cs="Arial"/>
          <w:b/>
          <w:bCs/>
          <w:color w:val="000000" w:themeColor="text1"/>
          <w:highlight w:val="none"/>
          <w:shd w:val="clear" w:color="auto" w:fill="auto"/>
          <w:lang w:val="es-ES"/>
          <w14:textFill>
            <w14:solidFill>
              <w14:schemeClr w14:val="tx1"/>
            </w14:solidFill>
          </w14:textFill>
        </w:rPr>
        <w:t>H</w:t>
      </w:r>
      <w:bookmarkStart w:id="0" w:name="_GoBack"/>
      <w:bookmarkEnd w:id="0"/>
      <w:r>
        <w:rPr>
          <w:rFonts w:ascii="Arial" w:hAnsi="Arial" w:cs="Arial"/>
          <w:b/>
          <w:bCs/>
          <w:color w:val="000000" w:themeColor="text1"/>
          <w:highlight w:val="none"/>
          <w:shd w:val="clear" w:color="auto" w:fill="auto"/>
          <w14:textFill>
            <w14:solidFill>
              <w14:schemeClr w14:val="tx1"/>
            </w14:solidFill>
          </w14:textFill>
        </w:rPr>
        <w:t xml:space="preserve">umano: </w:t>
      </w:r>
      <w:r>
        <w:rPr>
          <w:rFonts w:ascii="Arial" w:hAnsi="Arial" w:cs="Arial"/>
          <w:color w:val="000000" w:themeColor="text1"/>
          <w:highlight w:val="none"/>
          <w:shd w:val="clear" w:color="auto" w:fill="auto"/>
          <w14:textFill>
            <w14:solidFill>
              <w14:schemeClr w14:val="tx1"/>
            </w14:solidFill>
          </w14:textFill>
        </w:rPr>
        <w:t xml:space="preserve">reflejo de los valores humanos la diversidad, la </w:t>
      </w:r>
      <w:r>
        <w:rPr>
          <w:rFonts w:ascii="Arial" w:hAnsi="Arial" w:cs="Arial"/>
          <w:color w:val="000000" w:themeColor="text1"/>
          <w:highlight w:val="none"/>
          <w:shd w:val="clear" w:color="auto" w:fill="auto"/>
          <w:lang w:val="es-ES"/>
          <w14:textFill>
            <w14:solidFill>
              <w14:schemeClr w14:val="tx1"/>
            </w14:solidFill>
          </w14:textFill>
        </w:rPr>
        <w:t>idiosincrasia</w:t>
      </w:r>
      <w:r>
        <w:rPr>
          <w:rFonts w:ascii="Arial" w:hAnsi="Arial" w:cs="Arial"/>
          <w:color w:val="000000" w:themeColor="text1"/>
          <w:highlight w:val="none"/>
          <w:shd w:val="clear" w:color="auto" w:fill="auto"/>
          <w14:textFill>
            <w14:solidFill>
              <w14:schemeClr w14:val="tx1"/>
            </w14:solidFill>
          </w14:textFill>
        </w:rPr>
        <w:t xml:space="preserve"> o la riqueza cultural del territorio que conforma Campoo Los Valles.</w:t>
      </w:r>
    </w:p>
    <w:p>
      <w:pPr>
        <w:pStyle w:val="10"/>
        <w:spacing w:line="256" w:lineRule="auto"/>
        <w:jc w:val="both"/>
        <w:rPr>
          <w:rFonts w:ascii="Arial" w:hAnsi="Arial" w:cs="Arial"/>
          <w:color w:val="000000" w:themeColor="text1"/>
          <w14:textFill>
            <w14:solidFill>
              <w14:schemeClr w14:val="tx1"/>
            </w14:solidFill>
          </w14:textFill>
        </w:rPr>
      </w:pPr>
      <w:r>
        <w:rPr>
          <w:rFonts w:ascii="Arial" w:hAnsi="Arial" w:cs="Arial"/>
        </w:rPr>
        <w:t>Todas las fotografías han de ser tomadas en el ámbito geográfico de la Asociación Desarrollo Territorial (ADT) Campoo Los Valles dentro del periodo de tiempo que determine la organización quedando excluidas las fotografías de fuera de</w:t>
      </w:r>
      <w:r>
        <w:rPr>
          <w:rFonts w:hint="default" w:ascii="Arial" w:hAnsi="Arial" w:cs="Arial"/>
          <w:lang w:val="es-ES"/>
        </w:rPr>
        <w:t>l</w:t>
      </w:r>
      <w:r>
        <w:rPr>
          <w:rFonts w:ascii="Arial" w:hAnsi="Arial" w:cs="Arial"/>
        </w:rPr>
        <w:t xml:space="preserve"> área de actuación</w:t>
      </w:r>
      <w:r>
        <w:rPr>
          <w:rFonts w:hint="default" w:ascii="Arial" w:hAnsi="Arial" w:cs="Arial"/>
          <w:lang w:val="es-ES"/>
        </w:rPr>
        <w:t xml:space="preserve"> de la entidad</w:t>
      </w:r>
      <w:r>
        <w:rPr>
          <w:rFonts w:ascii="Arial" w:hAnsi="Arial" w:cs="Arial"/>
        </w:rPr>
        <w:t xml:space="preserve">. A su vez, las fotografías serán realizadas en un plazo determinado por la organización que podrá demostrarse técnicamente si se le solicita al autor. </w:t>
      </w:r>
      <w:r>
        <w:rPr>
          <w:rFonts w:ascii="Arial" w:hAnsi="Arial" w:cs="Arial"/>
          <w:color w:val="000000" w:themeColor="text1"/>
          <w14:textFill>
            <w14:solidFill>
              <w14:schemeClr w14:val="tx1"/>
            </w14:solidFill>
          </w14:textFill>
        </w:rPr>
        <w:t xml:space="preserve">Este plazo se estipula entre el sábado 26 y el domingo 27 de noviembre. </w:t>
      </w:r>
    </w:p>
    <w:p>
      <w:pPr>
        <w:pStyle w:val="10"/>
        <w:spacing w:line="256" w:lineRule="auto"/>
        <w:jc w:val="both"/>
        <w:rPr>
          <w:rFonts w:ascii="Arial" w:hAnsi="Arial" w:cs="Arial"/>
        </w:rPr>
      </w:pPr>
      <w:r>
        <w:rPr>
          <w:rFonts w:ascii="Arial" w:hAnsi="Arial" w:cs="Arial"/>
        </w:rPr>
        <w:t>Las obras podrán presentarse en color y/o en blanco y negro, o en cualquier otro formato cromático creativo.</w:t>
      </w:r>
    </w:p>
    <w:p>
      <w:pPr>
        <w:pStyle w:val="10"/>
        <w:jc w:val="both"/>
        <w:rPr>
          <w:rFonts w:ascii="Arial" w:hAnsi="Arial" w:cs="Arial"/>
        </w:rPr>
      </w:pPr>
      <w:r>
        <w:rPr>
          <w:rFonts w:ascii="Arial" w:hAnsi="Arial" w:cs="Arial"/>
        </w:rPr>
        <w:t>Los trabajos deberán ser originales, inéditos y no haber sido premiados con anterioridad.</w:t>
      </w:r>
    </w:p>
    <w:p>
      <w:pPr>
        <w:pStyle w:val="2"/>
        <w:jc w:val="both"/>
        <w:rPr>
          <w:rFonts w:ascii="Arial" w:hAnsi="Arial" w:cs="Arial"/>
        </w:rPr>
      </w:pPr>
      <w:r>
        <w:rPr>
          <w:rFonts w:ascii="Arial" w:hAnsi="Arial" w:cs="Arial"/>
        </w:rPr>
        <w:t>3.- Presentación, envío y formato</w:t>
      </w:r>
    </w:p>
    <w:p>
      <w:pPr>
        <w:pStyle w:val="10"/>
        <w:jc w:val="both"/>
        <w:rPr>
          <w:rFonts w:ascii="Arial" w:hAnsi="Arial" w:cs="Arial"/>
        </w:rPr>
      </w:pPr>
      <w:r>
        <w:rPr>
          <w:rFonts w:ascii="Arial" w:hAnsi="Arial" w:cs="Arial"/>
        </w:rPr>
        <w:t xml:space="preserve">Cada participante podrá presentar un máximo de </w:t>
      </w:r>
      <w:r>
        <w:rPr>
          <w:rFonts w:hint="default" w:ascii="Arial" w:hAnsi="Arial" w:cs="Arial"/>
          <w:lang w:val="es-ES"/>
        </w:rPr>
        <w:t>tres</w:t>
      </w:r>
      <w:r>
        <w:rPr>
          <w:rFonts w:ascii="Arial" w:hAnsi="Arial" w:cs="Arial"/>
        </w:rPr>
        <w:t xml:space="preserve"> fotografías por cada tema.</w:t>
      </w:r>
    </w:p>
    <w:p>
      <w:pPr>
        <w:pStyle w:val="10"/>
        <w:spacing w:line="256" w:lineRule="auto"/>
        <w:jc w:val="both"/>
        <w:rPr>
          <w:rFonts w:ascii="Arial" w:hAnsi="Arial" w:cs="Arial"/>
        </w:rPr>
      </w:pPr>
      <w:r>
        <w:rPr>
          <w:rFonts w:ascii="Arial" w:hAnsi="Arial" w:cs="Arial"/>
        </w:rPr>
        <w:t>Cada fotografía irá obligatoriamente titulada, con la rotulación de la fecha en que ha sido tomada y la localización.</w:t>
      </w:r>
    </w:p>
    <w:p>
      <w:pPr>
        <w:pStyle w:val="10"/>
        <w:spacing w:line="256" w:lineRule="auto"/>
        <w:jc w:val="both"/>
        <w:rPr>
          <w:rStyle w:val="5"/>
          <w:rFonts w:ascii="Arial" w:hAnsi="Arial" w:cs="Arial"/>
        </w:rPr>
      </w:pPr>
      <w:r>
        <w:rPr>
          <w:rFonts w:ascii="Arial" w:hAnsi="Arial" w:cs="Arial"/>
        </w:rPr>
        <w:t xml:space="preserve">Las fotos serán enviadas al concurso por correo electrónico a la siguiente dirección: </w:t>
      </w:r>
      <w:r>
        <w:fldChar w:fldCharType="begin"/>
      </w:r>
      <w:r>
        <w:instrText xml:space="preserve"> HYPERLINK "mailto:adtcampoolosvalles@gmail.com" </w:instrText>
      </w:r>
      <w:r>
        <w:fldChar w:fldCharType="separate"/>
      </w:r>
      <w:r>
        <w:rPr>
          <w:rStyle w:val="5"/>
          <w:rFonts w:ascii="Arial" w:hAnsi="Arial" w:cs="Arial"/>
          <w:color w:val="auto"/>
          <w:u w:val="none"/>
        </w:rPr>
        <w:t>adtcampoolosvalles@gmail.com</w:t>
      </w:r>
      <w:r>
        <w:rPr>
          <w:rStyle w:val="5"/>
          <w:rFonts w:ascii="Arial" w:hAnsi="Arial" w:cs="Arial"/>
          <w:color w:val="auto"/>
          <w:u w:val="none"/>
        </w:rPr>
        <w:fldChar w:fldCharType="end"/>
      </w:r>
      <w:r>
        <w:rPr>
          <w:rFonts w:ascii="Arial" w:hAnsi="Arial" w:cs="Arial"/>
        </w:rPr>
        <w:t>. En cada correo se enviarán foto</w:t>
      </w:r>
      <w:r>
        <w:rPr>
          <w:rFonts w:hint="default" w:ascii="Arial" w:hAnsi="Arial" w:cs="Arial"/>
          <w:lang w:val="es-ES"/>
        </w:rPr>
        <w:t>grafía</w:t>
      </w:r>
      <w:r>
        <w:rPr>
          <w:rFonts w:ascii="Arial" w:hAnsi="Arial" w:cs="Arial"/>
        </w:rPr>
        <w:t xml:space="preserve"> o foto</w:t>
      </w:r>
      <w:r>
        <w:rPr>
          <w:rFonts w:hint="default" w:ascii="Arial" w:hAnsi="Arial" w:cs="Arial"/>
          <w:lang w:val="es-ES"/>
        </w:rPr>
        <w:t>grafías</w:t>
      </w:r>
      <w:r>
        <w:rPr>
          <w:rFonts w:ascii="Arial" w:hAnsi="Arial" w:cs="Arial"/>
        </w:rPr>
        <w:t xml:space="preserve"> de cada temática.</w:t>
      </w:r>
      <w:r>
        <w:rPr>
          <w:rFonts w:ascii="Arial" w:hAnsi="Arial" w:cs="Arial"/>
          <w:color w:val="000000" w:themeColor="text1"/>
          <w14:textFill>
            <w14:solidFill>
              <w14:schemeClr w14:val="tx1"/>
            </w14:solidFill>
          </w14:textFill>
        </w:rPr>
        <w:t xml:space="preserve"> El plazo de envío de los originales comienza el lunes 28 y finaliza el miércoles 30 de diciembre, ambos incluidos.</w:t>
      </w:r>
    </w:p>
    <w:p>
      <w:pPr>
        <w:pStyle w:val="10"/>
        <w:jc w:val="both"/>
        <w:rPr>
          <w:rFonts w:ascii="Arial" w:hAnsi="Arial" w:cs="Arial"/>
        </w:rPr>
      </w:pPr>
      <w:r>
        <w:rPr>
          <w:rFonts w:ascii="Arial" w:hAnsi="Arial" w:cs="Arial"/>
        </w:rPr>
        <w:t>Asimismo, en el correo electrónico se introducirán los datos personales del autor: nombre y apellidos, fecha de nacimiento, DNI, autorización (en caso de que el participante sea menor), dirección postal, teléfono de contacto y dirección de correo electrónico.</w:t>
      </w:r>
    </w:p>
    <w:p>
      <w:pPr>
        <w:pStyle w:val="10"/>
        <w:spacing w:line="254" w:lineRule="auto"/>
        <w:jc w:val="both"/>
        <w:rPr>
          <w:rFonts w:ascii="Arial" w:hAnsi="Arial" w:cs="Arial"/>
        </w:rPr>
      </w:pPr>
      <w:r>
        <w:rPr>
          <w:rFonts w:ascii="Arial" w:hAnsi="Arial" w:cs="Arial"/>
        </w:rPr>
        <w:t>Las fotografías serán enviadas en formato JPG, de 4.000 píxeles en el lado mayor y un peso máximo de 2 MB.</w:t>
      </w:r>
    </w:p>
    <w:p>
      <w:pPr>
        <w:pStyle w:val="10"/>
        <w:jc w:val="both"/>
        <w:rPr>
          <w:rFonts w:ascii="Arial" w:hAnsi="Arial" w:cs="Arial"/>
        </w:rPr>
      </w:pPr>
      <w:r>
        <w:rPr>
          <w:rFonts w:ascii="Arial" w:hAnsi="Arial" w:cs="Arial"/>
        </w:rPr>
        <w:t>El peso de los correos no será superior a 8 MB.</w:t>
      </w:r>
    </w:p>
    <w:p>
      <w:pPr>
        <w:pStyle w:val="10"/>
        <w:spacing w:line="256" w:lineRule="auto"/>
        <w:jc w:val="both"/>
        <w:rPr>
          <w:rFonts w:ascii="Arial" w:hAnsi="Arial" w:cs="Arial"/>
        </w:rPr>
      </w:pPr>
      <w:r>
        <w:rPr>
          <w:rFonts w:ascii="Arial" w:hAnsi="Arial" w:cs="Arial"/>
        </w:rPr>
        <w:t>El asunto de cada correo o envío será:</w:t>
      </w:r>
      <w:r>
        <w:rPr>
          <w:rFonts w:hint="default" w:ascii="Arial" w:hAnsi="Arial" w:cs="Arial"/>
          <w:lang w:val="es-ES"/>
        </w:rPr>
        <w:t xml:space="preserve"> “</w:t>
      </w:r>
      <w:r>
        <w:rPr>
          <w:rFonts w:ascii="Arial" w:hAnsi="Arial" w:cs="Arial"/>
        </w:rPr>
        <w:t>Miradas al Paisaje de Campoo Los Valles. Línea 1</w:t>
      </w:r>
      <w:r>
        <w:rPr>
          <w:rFonts w:hint="default" w:ascii="Arial" w:hAnsi="Arial" w:cs="Arial"/>
          <w:lang w:val="es-ES"/>
        </w:rPr>
        <w:t>”</w:t>
      </w:r>
      <w:r>
        <w:rPr>
          <w:rFonts w:ascii="Arial" w:hAnsi="Arial" w:cs="Arial"/>
        </w:rPr>
        <w:t xml:space="preserve"> (o la que corresponda).</w:t>
      </w:r>
    </w:p>
    <w:p>
      <w:pPr>
        <w:pStyle w:val="10"/>
        <w:spacing w:line="256" w:lineRule="auto"/>
        <w:jc w:val="both"/>
        <w:rPr>
          <w:rFonts w:ascii="Arial" w:hAnsi="Arial" w:cs="Arial"/>
        </w:rPr>
      </w:pPr>
    </w:p>
    <w:p>
      <w:pPr>
        <w:pStyle w:val="10"/>
        <w:spacing w:line="256" w:lineRule="auto"/>
        <w:jc w:val="both"/>
        <w:rPr>
          <w:rFonts w:ascii="Arial" w:hAnsi="Arial" w:cs="Arial"/>
        </w:rPr>
      </w:pPr>
    </w:p>
    <w:p>
      <w:pPr>
        <w:pStyle w:val="10"/>
        <w:jc w:val="both"/>
        <w:rPr>
          <w:rFonts w:ascii="Arial" w:hAnsi="Arial" w:cs="Arial"/>
        </w:rPr>
      </w:pPr>
      <w:r>
        <w:rPr>
          <w:rFonts w:ascii="Arial" w:hAnsi="Arial" w:cs="Arial"/>
        </w:rPr>
        <w:t>Las fotografías presentadas se podrán pedir a los autores en otros formatos y con mayor calidad.</w:t>
      </w:r>
    </w:p>
    <w:p>
      <w:pPr>
        <w:pStyle w:val="2"/>
        <w:jc w:val="both"/>
        <w:rPr>
          <w:rFonts w:ascii="Arial" w:hAnsi="Arial" w:cs="Arial"/>
        </w:rPr>
      </w:pPr>
      <w:r>
        <w:rPr>
          <w:rFonts w:ascii="Arial" w:hAnsi="Arial" w:cs="Arial"/>
        </w:rPr>
        <w:t>4.- Premios</w:t>
      </w:r>
    </w:p>
    <w:p>
      <w:pPr>
        <w:pStyle w:val="10"/>
        <w:spacing w:line="256" w:lineRule="auto"/>
        <w:jc w:val="both"/>
        <w:rPr>
          <w:rFonts w:ascii="Arial" w:hAnsi="Arial" w:cs="Arial"/>
        </w:rPr>
      </w:pPr>
      <w:r>
        <w:rPr>
          <w:rFonts w:ascii="Arial" w:hAnsi="Arial" w:cs="Arial"/>
        </w:rPr>
        <w:t>Cada una de las cuatro líneas temáticas tendrá un ganador y tres finalistas. Estas dieciséis obras serán expuestas por la comarca de actuación (en formato aún por determinar) y a su vez formarán parte de una publicación de calidad de la que se entregará un ejemplar a cada uno de los premiados. Los premios serán los siguientes dentro de cada una de las categorías:</w:t>
      </w:r>
    </w:p>
    <w:p>
      <w:pPr>
        <w:pStyle w:val="10"/>
        <w:numPr>
          <w:ilvl w:val="0"/>
          <w:numId w:val="1"/>
        </w:numPr>
        <w:spacing w:before="0" w:beforeAutospacing="0" w:after="0" w:afterAutospacing="0"/>
        <w:jc w:val="both"/>
        <w:rPr>
          <w:rFonts w:ascii="Arial" w:hAnsi="Arial" w:cs="Arial"/>
        </w:rPr>
      </w:pPr>
      <w:r>
        <w:rPr>
          <w:rFonts w:ascii="Arial" w:hAnsi="Arial" w:cs="Arial"/>
        </w:rPr>
        <w:t>Ganador: 150,00 €</w:t>
      </w:r>
    </w:p>
    <w:p>
      <w:pPr>
        <w:pStyle w:val="10"/>
        <w:numPr>
          <w:ilvl w:val="0"/>
          <w:numId w:val="1"/>
        </w:numPr>
        <w:spacing w:before="0" w:beforeAutospacing="0" w:after="0" w:afterAutospacing="0"/>
        <w:jc w:val="both"/>
        <w:rPr>
          <w:rFonts w:ascii="Arial" w:hAnsi="Arial" w:cs="Arial"/>
        </w:rPr>
      </w:pPr>
      <w:r>
        <w:rPr>
          <w:rFonts w:ascii="Arial" w:hAnsi="Arial" w:cs="Arial"/>
        </w:rPr>
        <w:t>Finalista: 50,00 €</w:t>
      </w:r>
    </w:p>
    <w:p>
      <w:pPr>
        <w:pStyle w:val="2"/>
        <w:jc w:val="both"/>
        <w:rPr>
          <w:rFonts w:ascii="Arial" w:hAnsi="Arial" w:cs="Arial"/>
        </w:rPr>
      </w:pPr>
      <w:r>
        <w:rPr>
          <w:rFonts w:ascii="Arial" w:hAnsi="Arial" w:cs="Arial"/>
        </w:rPr>
        <w:t>5.- El Jurado</w:t>
      </w:r>
    </w:p>
    <w:p>
      <w:pPr>
        <w:pStyle w:val="10"/>
        <w:spacing w:line="256" w:lineRule="auto"/>
        <w:jc w:val="both"/>
        <w:rPr>
          <w:rFonts w:ascii="Arial" w:hAnsi="Arial" w:cs="Arial"/>
        </w:rPr>
      </w:pPr>
      <w:r>
        <w:rPr>
          <w:rFonts w:ascii="Arial" w:hAnsi="Arial" w:cs="Arial"/>
        </w:rPr>
        <w:t>El jurado estará integrado por fotógrafos o profesionales de la imagen y/o de la comunicación de currículo contrastado y técnicos representantes de la ADT Campoo Los Valles.</w:t>
      </w:r>
    </w:p>
    <w:p>
      <w:pPr>
        <w:pStyle w:val="10"/>
        <w:spacing w:line="256" w:lineRule="auto"/>
        <w:jc w:val="both"/>
        <w:rPr>
          <w:rFonts w:ascii="Arial" w:hAnsi="Arial" w:cs="Arial"/>
        </w:rPr>
      </w:pPr>
      <w:r>
        <w:rPr>
          <w:rFonts w:ascii="Arial" w:hAnsi="Arial" w:cs="Arial"/>
        </w:rPr>
        <w:t>El jurado contará con un secretario designado por la ADT Campoo Los Valles, que levantará acta de las deliberaciones y de las decisiones de asignación de premios, que se comunicarán en la sesión de entrega de premios.</w:t>
      </w:r>
    </w:p>
    <w:p>
      <w:pPr>
        <w:pStyle w:val="10"/>
        <w:jc w:val="both"/>
        <w:rPr>
          <w:rFonts w:ascii="Arial" w:hAnsi="Arial" w:cs="Arial"/>
        </w:rPr>
      </w:pPr>
      <w:r>
        <w:rPr>
          <w:rFonts w:ascii="Arial" w:hAnsi="Arial" w:cs="Arial"/>
        </w:rPr>
        <w:t>La decisión del jurado será inapelable.</w:t>
      </w:r>
    </w:p>
    <w:p>
      <w:pPr>
        <w:pStyle w:val="2"/>
        <w:jc w:val="both"/>
        <w:rPr>
          <w:rFonts w:ascii="Arial" w:hAnsi="Arial" w:cs="Arial"/>
        </w:rPr>
      </w:pPr>
      <w:r>
        <w:rPr>
          <w:rFonts w:ascii="Arial" w:hAnsi="Arial" w:cs="Arial"/>
        </w:rPr>
        <w:t>6.- Propiedad intelectual, autoría y uso</w:t>
      </w:r>
    </w:p>
    <w:p>
      <w:pPr>
        <w:pStyle w:val="10"/>
        <w:jc w:val="both"/>
        <w:rPr>
          <w:rFonts w:ascii="Arial" w:hAnsi="Arial" w:cs="Arial"/>
          <w:b/>
        </w:rPr>
      </w:pPr>
      <w:r>
        <w:rPr>
          <w:rFonts w:ascii="Arial" w:hAnsi="Arial" w:cs="Arial"/>
        </w:rPr>
        <w:t>La ADT Campoo Los Valles manifiesta y garantiza que el titular de la propiedad intelectual de cada trabajo presentado es el participante/autor de los mismos.</w:t>
      </w:r>
    </w:p>
    <w:p>
      <w:pPr>
        <w:pStyle w:val="10"/>
        <w:spacing w:line="256" w:lineRule="auto"/>
        <w:jc w:val="both"/>
        <w:rPr>
          <w:rFonts w:ascii="Arial" w:hAnsi="Arial" w:cs="Arial"/>
        </w:rPr>
      </w:pPr>
      <w:r>
        <w:rPr>
          <w:rFonts w:ascii="Arial" w:hAnsi="Arial" w:cs="Arial"/>
        </w:rPr>
        <w:t>Con la participación en el concurso, cada participante adquiere respecto de sus trabajos los siguientes compromisos:</w:t>
      </w:r>
    </w:p>
    <w:p>
      <w:pPr>
        <w:pStyle w:val="10"/>
        <w:spacing w:line="256" w:lineRule="auto"/>
        <w:jc w:val="both"/>
        <w:rPr>
          <w:rFonts w:ascii="Arial" w:hAnsi="Arial" w:cs="Arial"/>
        </w:rPr>
      </w:pPr>
      <w:r>
        <w:rPr>
          <w:rFonts w:ascii="Arial" w:hAnsi="Arial" w:cs="Arial"/>
        </w:rPr>
        <w:t>Los trabajos presentados serán utilizados y/o exhibidos de manera preferente por la ADT Campoo Los Valles, en todas sus acciones de promoción de su territorio y de manera especial en las estrategias de promoción turística y de desarrollo comarcal.</w:t>
      </w:r>
    </w:p>
    <w:p>
      <w:pPr>
        <w:pStyle w:val="10"/>
        <w:jc w:val="both"/>
        <w:rPr>
          <w:rFonts w:ascii="Arial" w:hAnsi="Arial" w:cs="Arial"/>
        </w:rPr>
      </w:pPr>
      <w:r>
        <w:rPr>
          <w:rFonts w:ascii="Arial" w:hAnsi="Arial" w:cs="Arial"/>
        </w:rPr>
        <w:t>La ADT Campoo Los Valles no podrá utilizar comercialmente estos trabajos, fuera de sus actividades de promoción y de desarrollo de su comarca.</w:t>
      </w:r>
    </w:p>
    <w:p>
      <w:pPr>
        <w:pStyle w:val="10"/>
        <w:jc w:val="both"/>
        <w:rPr>
          <w:rFonts w:ascii="Arial" w:hAnsi="Arial" w:cs="Arial"/>
        </w:rPr>
      </w:pPr>
    </w:p>
    <w:p>
      <w:pPr>
        <w:pStyle w:val="10"/>
        <w:jc w:val="both"/>
        <w:rPr>
          <w:rFonts w:ascii="Arial" w:hAnsi="Arial" w:cs="Arial"/>
        </w:rPr>
      </w:pPr>
    </w:p>
    <w:p>
      <w:pPr>
        <w:pStyle w:val="10"/>
        <w:spacing w:line="256" w:lineRule="auto"/>
        <w:jc w:val="both"/>
        <w:rPr>
          <w:rFonts w:ascii="Arial" w:hAnsi="Arial" w:cs="Arial"/>
        </w:rPr>
      </w:pPr>
      <w:r>
        <w:rPr>
          <w:rFonts w:ascii="Arial" w:hAnsi="Arial" w:cs="Arial"/>
        </w:rPr>
        <w:t>La ADT Campoo Los Valles no requiere la exclusividad sobre la exhibición de los trabajos premiados; sus autores pueden exhibir estos trabajos en cuantos frentes propios o de medios de comunicación consideren.</w:t>
      </w:r>
    </w:p>
    <w:p>
      <w:pPr>
        <w:pStyle w:val="10"/>
        <w:spacing w:line="256" w:lineRule="auto"/>
        <w:jc w:val="both"/>
        <w:rPr>
          <w:rFonts w:ascii="Arial" w:hAnsi="Arial" w:cs="Arial"/>
        </w:rPr>
      </w:pPr>
      <w:r>
        <w:rPr>
          <w:rFonts w:ascii="Arial" w:hAnsi="Arial" w:cs="Arial"/>
        </w:rPr>
        <w:t xml:space="preserve">La ADT Campoo Los Valles reflejará el nombre del autor, en sus exhibiciones y usos. </w:t>
      </w:r>
    </w:p>
    <w:p>
      <w:pPr>
        <w:pStyle w:val="2"/>
        <w:jc w:val="both"/>
        <w:rPr>
          <w:rFonts w:ascii="Arial" w:hAnsi="Arial" w:cs="Arial"/>
        </w:rPr>
      </w:pPr>
      <w:r>
        <w:rPr>
          <w:rFonts w:ascii="Arial" w:hAnsi="Arial" w:cs="Arial"/>
        </w:rPr>
        <w:t>7.- Aceptación de las bases</w:t>
      </w:r>
    </w:p>
    <w:p>
      <w:pPr>
        <w:pStyle w:val="10"/>
        <w:spacing w:line="256" w:lineRule="auto"/>
        <w:jc w:val="both"/>
        <w:rPr>
          <w:rFonts w:ascii="Arial" w:hAnsi="Arial" w:cs="Arial"/>
        </w:rPr>
      </w:pPr>
      <w:r>
        <w:rPr>
          <w:rFonts w:ascii="Arial" w:hAnsi="Arial" w:cs="Arial"/>
        </w:rPr>
        <w:t>Los participantes aceptan todas y cada una de las bases. La organización podrá resolver cualquier caso no previsto en las mismas.</w:t>
      </w:r>
    </w:p>
    <w:p>
      <w:pPr>
        <w:pStyle w:val="2"/>
        <w:jc w:val="both"/>
        <w:rPr>
          <w:rFonts w:ascii="Arial" w:hAnsi="Arial" w:cs="Arial"/>
        </w:rPr>
      </w:pPr>
      <w:r>
        <w:rPr>
          <w:rFonts w:ascii="Arial" w:hAnsi="Arial" w:cs="Arial"/>
        </w:rPr>
        <w:t>8.- Otros</w:t>
      </w:r>
    </w:p>
    <w:p>
      <w:pPr>
        <w:pStyle w:val="10"/>
        <w:spacing w:line="256" w:lineRule="auto"/>
        <w:jc w:val="both"/>
        <w:rPr>
          <w:rFonts w:ascii="Arial" w:hAnsi="Arial" w:cs="Arial"/>
        </w:rPr>
      </w:pPr>
      <w:r>
        <w:rPr>
          <w:rFonts w:ascii="Arial" w:hAnsi="Arial" w:cs="Arial"/>
        </w:rPr>
        <w:t>Los autores asumen la responsabilidad en cuanto a la autoría y originalidad de las imágenes que envíen.</w:t>
      </w:r>
    </w:p>
    <w:p>
      <w:pPr>
        <w:pStyle w:val="10"/>
        <w:spacing w:line="256" w:lineRule="auto"/>
        <w:jc w:val="both"/>
        <w:rPr>
          <w:rFonts w:ascii="Arial" w:hAnsi="Arial" w:cs="Arial"/>
        </w:rPr>
      </w:pPr>
      <w:r>
        <w:rPr>
          <w:rFonts w:ascii="Arial" w:hAnsi="Arial" w:cs="Arial"/>
        </w:rPr>
        <w:t>Los autores se responsabilizarán totalmente de que no existan derechos de terceros en las obras presentadas.</w:t>
      </w:r>
    </w:p>
    <w:p>
      <w:pPr>
        <w:pStyle w:val="10"/>
        <w:spacing w:line="256" w:lineRule="auto"/>
        <w:jc w:val="both"/>
        <w:rPr>
          <w:rFonts w:ascii="Arial" w:hAnsi="Arial" w:cs="Arial"/>
        </w:rPr>
      </w:pPr>
      <w:r>
        <w:rPr>
          <w:rFonts w:ascii="Arial" w:hAnsi="Arial" w:cs="Arial"/>
        </w:rPr>
        <w:t>Los autores deberán recabar, bajo su responsabilidad, la autorización de las personas que pudieran aparecer en cada fotografía, respecto de la exhibición de la misma.</w:t>
      </w:r>
    </w:p>
    <w:p>
      <w:pPr>
        <w:pStyle w:val="10"/>
        <w:spacing w:line="254" w:lineRule="auto"/>
        <w:jc w:val="both"/>
        <w:rPr>
          <w:rFonts w:ascii="Arial" w:hAnsi="Arial" w:cs="Arial"/>
        </w:rPr>
      </w:pPr>
      <w:r>
        <w:rPr>
          <w:rFonts w:ascii="Arial" w:hAnsi="Arial" w:cs="Arial"/>
        </w:rPr>
        <w:t>La ADT Campoo Los Valles no se hace responsable en caso de producirse daños o pérdidas de las obras durante su exhibición y/o manejo.</w:t>
      </w:r>
    </w:p>
    <w:p>
      <w:pPr>
        <w:pStyle w:val="10"/>
        <w:spacing w:line="254" w:lineRule="auto"/>
        <w:jc w:val="both"/>
        <w:rPr>
          <w:rFonts w:ascii="Arial" w:hAnsi="Arial" w:cs="Arial"/>
        </w:rPr>
      </w:pPr>
    </w:p>
    <w:p>
      <w:pPr>
        <w:pStyle w:val="10"/>
        <w:spacing w:line="254" w:lineRule="auto"/>
        <w:jc w:val="both"/>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Jornada lanzadera</w:t>
      </w:r>
    </w:p>
    <w:p>
      <w:pPr>
        <w:pStyle w:val="10"/>
        <w:spacing w:line="254" w:lineRule="auto"/>
        <w:jc w:val="both"/>
        <w:rPr>
          <w:rFonts w:ascii="Arial" w:hAnsi="Arial" w:cs="Arial"/>
        </w:rPr>
      </w:pPr>
      <w:r>
        <w:rPr>
          <w:rFonts w:ascii="Arial" w:hAnsi="Arial" w:cs="Arial"/>
          <w:color w:val="000000" w:themeColor="text1"/>
          <w14:textFill>
            <w14:solidFill>
              <w14:schemeClr w14:val="tx1"/>
            </w14:solidFill>
          </w14:textFill>
        </w:rPr>
        <w:t>El sábado 26 de noviembre, coincidiendo con el comienzo del maratón de fotografía, se cita a los participantes a una jornada lanzadera  que tendrá lugar en la Sala de la Chimenea de La Casona de Reinosa. A partir de las 11:00 horas de la mañana, comenzará está sesión que versará sobre las temáticas del concurso y sobre los principales aspectos que conforman el paisaje de Campoo Los Valles, en la que los participantes conocerán las actividades que desarrolla la ADT Campoo Los Valles, la Consejería de Obras Públicas, Ordenación del Territorio y Urbanismo del Gobierno de Cantabria así como el origen y desarrollo de este concurso, informando de aspectos claves del paisaje del territorio. Esto dará pasó al inicio del concurso fotográfico “Miradas al paisaje”.</w:t>
      </w:r>
    </w:p>
    <w:sectPr>
      <w:headerReference r:id="rId4" w:type="default"/>
      <w:footerReference r:id="rId5" w:type="default"/>
      <w:pgSz w:w="12240" w:h="15840"/>
      <w:pgMar w:top="1417" w:right="1701" w:bottom="1417"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416" w:firstLine="1416"/>
      <w:rPr>
        <w:sz w:val="22"/>
        <w:szCs w:val="22"/>
      </w:rPr>
    </w:pPr>
    <w: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60288" behindDoc="1" locked="0" layoutInCell="1" allowOverlap="1">
          <wp:simplePos x="0" y="0"/>
          <wp:positionH relativeFrom="margin">
            <wp:posOffset>4845050</wp:posOffset>
          </wp:positionH>
          <wp:positionV relativeFrom="paragraph">
            <wp:posOffset>-46355</wp:posOffset>
          </wp:positionV>
          <wp:extent cx="699135" cy="592455"/>
          <wp:effectExtent l="0" t="0" r="5715" b="17145"/>
          <wp:wrapTight wrapText="bothSides">
            <wp:wrapPolygon>
              <wp:start x="0" y="0"/>
              <wp:lineTo x="0" y="20836"/>
              <wp:lineTo x="21188" y="20836"/>
              <wp:lineTo x="21188" y="0"/>
              <wp:lineTo x="0" y="0"/>
            </wp:wrapPolygon>
          </wp:wrapTight>
          <wp:docPr id="3" name="Imagen 3" descr="C:\Users\Usuario\Desktop\Escritorio\zcfvb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Desktop\Escritorio\zcfvbc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99135" cy="59245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margin">
            <wp:posOffset>3209925</wp:posOffset>
          </wp:positionH>
          <wp:positionV relativeFrom="paragraph">
            <wp:posOffset>-43180</wp:posOffset>
          </wp:positionV>
          <wp:extent cx="1065530" cy="486410"/>
          <wp:effectExtent l="0" t="0" r="1270" b="8890"/>
          <wp:wrapSquare wrapText="bothSides"/>
          <wp:docPr id="12" name="Imagen 12" descr="C:\Users\Usuario\Desktop\Escritorio\jubilar-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Users\Usuario\Desktop\Escritorio\jubilar-rgb-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065530" cy="48641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margin">
            <wp:posOffset>1083310</wp:posOffset>
          </wp:positionH>
          <wp:positionV relativeFrom="paragraph">
            <wp:posOffset>-308610</wp:posOffset>
          </wp:positionV>
          <wp:extent cx="1734820" cy="894715"/>
          <wp:effectExtent l="0" t="0" r="17780" b="635"/>
          <wp:wrapTight wrapText="bothSides">
            <wp:wrapPolygon>
              <wp:start x="0" y="0"/>
              <wp:lineTo x="0" y="21155"/>
              <wp:lineTo x="21347" y="21155"/>
              <wp:lineTo x="21347" y="0"/>
              <wp:lineTo x="0" y="0"/>
            </wp:wrapPolygon>
          </wp:wrapTight>
          <wp:docPr id="1" name="Imagen 1" descr="C:\Users\Usuario\Desktop\Escritorio\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Usuario\Desktop\Escritorio\Captur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1734820" cy="894715"/>
                  </a:xfrm>
                  <a:prstGeom prst="rect">
                    <a:avLst/>
                  </a:prstGeom>
                  <a:noFill/>
                  <a:ln>
                    <a:noFill/>
                  </a:ln>
                </pic:spPr>
              </pic:pic>
            </a:graphicData>
          </a:graphic>
        </wp:anchor>
      </w:drawing>
    </w:r>
    <w:r>
      <w:rPr>
        <w:rFonts w:ascii="Arial" w:hAnsi="Arial" w:cs="Arial"/>
        <w:b/>
        <w:sz w:val="33"/>
        <w:szCs w:val="33"/>
      </w:rPr>
      <w:drawing>
        <wp:anchor distT="0" distB="0" distL="114300" distR="114300" simplePos="0" relativeHeight="251663360" behindDoc="1" locked="0" layoutInCell="1" allowOverlap="1">
          <wp:simplePos x="0" y="0"/>
          <wp:positionH relativeFrom="margin">
            <wp:posOffset>151130</wp:posOffset>
          </wp:positionH>
          <wp:positionV relativeFrom="paragraph">
            <wp:posOffset>-175895</wp:posOffset>
          </wp:positionV>
          <wp:extent cx="687070" cy="687070"/>
          <wp:effectExtent l="0" t="0" r="17780" b="17780"/>
          <wp:wrapTight wrapText="bothSides">
            <wp:wrapPolygon>
              <wp:start x="0" y="0"/>
              <wp:lineTo x="0" y="20961"/>
              <wp:lineTo x="20961" y="20961"/>
              <wp:lineTo x="20961" y="0"/>
              <wp:lineTo x="0" y="0"/>
            </wp:wrapPolygon>
          </wp:wrapTight>
          <wp:docPr id="6" name="Imagen 6" descr="C:\Users\Usuario\Desktop\Escritorio\CAMPOO_LOS_V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Usuario\Desktop\Escritorio\CAMPOO_LOS_VALL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87070" cy="687070"/>
                  </a:xfrm>
                  <a:prstGeom prst="rect">
                    <a:avLst/>
                  </a:prstGeom>
                  <a:noFill/>
                  <a:ln>
                    <a:noFill/>
                  </a:ln>
                </pic:spPr>
              </pic:pic>
            </a:graphicData>
          </a:graphic>
        </wp:anchor>
      </w:drawing>
    </w:r>
    <w:r>
      <mc:AlternateContent>
        <mc:Choice Requires="wps">
          <w:drawing>
            <wp:inline distT="0" distB="0" distL="0" distR="0">
              <wp:extent cx="301625" cy="301625"/>
              <wp:effectExtent l="0" t="0" r="0" b="0"/>
              <wp:docPr id="11" name="Rectángulo 11" descr="https://www.cantabria.es/documents/16323/20171377/767343/ebddab93-6142-8090-475f-d6a668c823f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www.cantabria.es/documents/16323/20171377/767343/ebddab93-6142-8090-475f-d6a668c823f1" style="height:23.75pt;width:23.75pt;" filled="f" stroked="f" coordsize="21600,21600" o:gfxdata="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1roMNMAAAADAQAADwAAAAAAAAAB&#10;ACAAAAAiAAAAZHJzL2Rvd25yZXYueG1sUEsBAhQAFAAAAAgAh07iQESRNidOAgAAfAQAAA4AAAAA&#10;AAAAAQAgAAAAIgEAAGRycy9lMm9Eb2MueG1sUEsFBgAAAAAGAAYAWQEAAOIFAAAAAA==&#10;">
              <v:fill on="f" focussize="0,0"/>
              <v:stroke on="f"/>
              <v:imagedata o:title=""/>
              <o:lock v:ext="edit" aspectratio="t"/>
              <w10:wrap type="none"/>
              <w10:anchorlock/>
            </v:rect>
          </w:pict>
        </mc:Fallback>
      </mc:AlternateContent>
    </w:r>
    <w:r>
      <w:rPr>
        <w:rFonts w:asciiTheme="majorHAnsi" w:hAnsiTheme="majorHAnsi" w:eastAsiaTheme="majorEastAsia" w:cstheme="majorBidi"/>
        <w:sz w:val="28"/>
        <w:szCs w:val="28"/>
      </w:rPr>
      <mc:AlternateContent>
        <mc:Choice Requires="wps">
          <w:drawing>
            <wp:anchor distT="0" distB="0" distL="114300" distR="114300" simplePos="0" relativeHeight="251662336"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8255" b="8255"/>
              <wp:wrapNone/>
              <wp:docPr id="5" name="Elipse 5"/>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wps:spPr>
                    <wps:txbx>
                      <w:txbxContent>
                        <w:p>
                          <w:pPr>
                            <w:rPr>
                              <w:rStyle w:val="6"/>
                              <w:color w:val="FFFFFF" w:themeColor="background1"/>
                              <w14:textFill>
                                <w14:solidFill>
                                  <w14:schemeClr w14:val="bg1"/>
                                </w14:solidFill>
                              </w14:textFill>
                            </w:rPr>
                          </w:pPr>
                          <w:r>
                            <w:rPr>
                              <w:sz w:val="22"/>
                              <w:szCs w:val="22"/>
                            </w:rPr>
                            <w:fldChar w:fldCharType="begin"/>
                          </w:r>
                          <w:r>
                            <w:instrText xml:space="preserve">PAGE    \* MERGEFORMAT</w:instrText>
                          </w:r>
                          <w:r>
                            <w:rPr>
                              <w:sz w:val="22"/>
                              <w:szCs w:val="22"/>
                            </w:rPr>
                            <w:fldChar w:fldCharType="separate"/>
                          </w:r>
                          <w:r>
                            <w:rPr>
                              <w:rStyle w:val="6"/>
                              <w:b/>
                              <w:bCs/>
                              <w:color w:val="FFFFFF" w:themeColor="background1"/>
                              <w14:textFill>
                                <w14:solidFill>
                                  <w14:schemeClr w14:val="bg1"/>
                                </w14:solidFill>
                              </w14:textFill>
                            </w:rPr>
                            <w:t>4</w:t>
                          </w:r>
                          <w:r>
                            <w:rPr>
                              <w:rStyle w:val="6"/>
                              <w:b/>
                              <w:bCs/>
                              <w:color w:val="FFFFFF" w:themeColor="background1"/>
                              <w14:textFill>
                                <w14:solidFill>
                                  <w14:schemeClr w14:val="bg1"/>
                                </w14:solidFill>
                              </w14:textFill>
                            </w:rPr>
                            <w:fldChar w:fldCharType="end"/>
                          </w:r>
                        </w:p>
                      </w:txbxContent>
                    </wps:txbx>
                    <wps:bodyPr rot="0" vert="horz" wrap="square" lIns="0" tIns="45720" rIns="0" bIns="45720" anchor="t" anchorCtr="0" upright="1">
                      <a:noAutofit/>
                    </wps:bodyPr>
                  </wps:wsp>
                </a:graphicData>
              </a:graphic>
            </wp:anchor>
          </w:drawing>
        </mc:Choice>
        <mc:Fallback>
          <w:pict>
            <v:shape id="Elipse 5" o:spid="_x0000_s1026" o:spt="3" type="#_x0000_t3" style="position:absolute;left:0pt;margin-left:550.35pt;margin-top:198pt;height:37.6pt;width:37.6pt;mso-position-horizontal-relative:page;mso-position-vertical-relative:page;z-index:251662336;mso-width-relative:page;mso-height-relative:page;" fillcolor="#9DBB61" filled="t" stroked="f" coordsize="21600,21600" o:allowincell="f" o:gfxdata="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y2alzSAAAAAwEAAA8AAAAAAAAAAQAgAAAAIgAA&#10;AGRycy9kb3ducmV2LnhtbFBLAQIUABQAAAAIAIdO4kCK+6oiDgIAACsEAAAOAAAAAAAAAAEAIAAA&#10;ACEBAABkcnMvZTJvRG9jLnhtbFBLBQYAAAAABgAGAFkBAAChBQAAAAA=&#10;">
              <v:fill on="t" focussize="0,0"/>
              <v:stroke on="f"/>
              <v:imagedata o:title=""/>
              <o:lock v:ext="edit" aspectratio="f"/>
              <v:textbox inset="0mm,1.27mm,0mm,1.27mm">
                <w:txbxContent>
                  <w:p>
                    <w:pPr>
                      <w:rPr>
                        <w:rStyle w:val="6"/>
                        <w:color w:val="FFFFFF" w:themeColor="background1"/>
                        <w14:textFill>
                          <w14:solidFill>
                            <w14:schemeClr w14:val="bg1"/>
                          </w14:solidFill>
                        </w14:textFill>
                      </w:rPr>
                    </w:pPr>
                    <w:r>
                      <w:rPr>
                        <w:sz w:val="22"/>
                        <w:szCs w:val="22"/>
                      </w:rPr>
                      <w:fldChar w:fldCharType="begin"/>
                    </w:r>
                    <w:r>
                      <w:instrText xml:space="preserve">PAGE    \* MERGEFORMAT</w:instrText>
                    </w:r>
                    <w:r>
                      <w:rPr>
                        <w:sz w:val="22"/>
                        <w:szCs w:val="22"/>
                      </w:rPr>
                      <w:fldChar w:fldCharType="separate"/>
                    </w:r>
                    <w:r>
                      <w:rPr>
                        <w:rStyle w:val="6"/>
                        <w:b/>
                        <w:bCs/>
                        <w:color w:val="FFFFFF" w:themeColor="background1"/>
                        <w14:textFill>
                          <w14:solidFill>
                            <w14:schemeClr w14:val="bg1"/>
                          </w14:solidFill>
                        </w14:textFill>
                      </w:rPr>
                      <w:t>4</w:t>
                    </w:r>
                    <w:r>
                      <w:rPr>
                        <w:rStyle w:val="6"/>
                        <w:b/>
                        <w:bCs/>
                        <w:color w:val="FFFFFF" w:themeColor="background1"/>
                        <w14:textFill>
                          <w14:solidFill>
                            <w14:schemeClr w14:val="bg1"/>
                          </w14:solidFill>
                        </w14:textFil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D629D"/>
    <w:multiLevelType w:val="multilevel"/>
    <w:tmpl w:val="754D629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1A"/>
    <w:rsid w:val="00070B62"/>
    <w:rsid w:val="000C689D"/>
    <w:rsid w:val="0014081A"/>
    <w:rsid w:val="00192F7D"/>
    <w:rsid w:val="00293CC2"/>
    <w:rsid w:val="002A5B1F"/>
    <w:rsid w:val="003C089C"/>
    <w:rsid w:val="003E570F"/>
    <w:rsid w:val="0048094C"/>
    <w:rsid w:val="006015C5"/>
    <w:rsid w:val="006144B4"/>
    <w:rsid w:val="00867B15"/>
    <w:rsid w:val="008921C7"/>
    <w:rsid w:val="00A92DB4"/>
    <w:rsid w:val="00AE6827"/>
    <w:rsid w:val="00B53C57"/>
    <w:rsid w:val="00BB3F3A"/>
    <w:rsid w:val="00C4006D"/>
    <w:rsid w:val="00CF2DAE"/>
    <w:rsid w:val="00D234D5"/>
    <w:rsid w:val="00DD3622"/>
    <w:rsid w:val="00ED72DF"/>
    <w:rsid w:val="00FF6485"/>
    <w:rsid w:val="020A2039"/>
    <w:rsid w:val="1CB57E73"/>
    <w:rsid w:val="27CF7D2E"/>
    <w:rsid w:val="47AB45DA"/>
    <w:rsid w:val="4AB11CFC"/>
    <w:rsid w:val="51BC0081"/>
    <w:rsid w:val="59D877FB"/>
    <w:rsid w:val="603E1055"/>
    <w:rsid w:val="75BE0A7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autoSpaceDE w:val="0"/>
      <w:autoSpaceDN w:val="0"/>
      <w:spacing w:before="100" w:beforeAutospacing="1" w:after="100" w:afterAutospacing="1"/>
    </w:pPr>
    <w:rPr>
      <w:rFonts w:ascii="Calibri" w:hAnsi="Calibri" w:eastAsia="Times New Roman" w:cs="Calibri"/>
      <w:sz w:val="24"/>
      <w:szCs w:val="24"/>
      <w:lang w:val="es-ES" w:eastAsia="es-ES" w:bidi="ar-SA"/>
    </w:rPr>
  </w:style>
  <w:style w:type="paragraph" w:styleId="2">
    <w:name w:val="heading 3"/>
    <w:basedOn w:val="1"/>
    <w:next w:val="1"/>
    <w:link w:val="11"/>
    <w:qFormat/>
    <w:uiPriority w:val="99"/>
    <w:pPr>
      <w:outlineLvl w:val="2"/>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character" w:styleId="6">
    <w:name w:val="page number"/>
    <w:basedOn w:val="3"/>
    <w:unhideWhenUsed/>
    <w:qFormat/>
    <w:uiPriority w:val="99"/>
  </w:style>
  <w:style w:type="character" w:styleId="7">
    <w:name w:val="Strong"/>
    <w:basedOn w:val="3"/>
    <w:qFormat/>
    <w:uiPriority w:val="22"/>
    <w:rPr>
      <w:b/>
      <w:bCs/>
    </w:rPr>
  </w:style>
  <w:style w:type="paragraph" w:styleId="8">
    <w:name w:val="header"/>
    <w:basedOn w:val="1"/>
    <w:link w:val="14"/>
    <w:unhideWhenUsed/>
    <w:qFormat/>
    <w:uiPriority w:val="99"/>
    <w:pPr>
      <w:tabs>
        <w:tab w:val="center" w:pos="4252"/>
        <w:tab w:val="right" w:pos="8504"/>
      </w:tabs>
      <w:spacing w:before="0" w:after="0"/>
    </w:pPr>
  </w:style>
  <w:style w:type="paragraph" w:styleId="9">
    <w:name w:val="footer"/>
    <w:basedOn w:val="1"/>
    <w:link w:val="15"/>
    <w:unhideWhenUsed/>
    <w:qFormat/>
    <w:uiPriority w:val="99"/>
    <w:pPr>
      <w:tabs>
        <w:tab w:val="center" w:pos="4252"/>
        <w:tab w:val="right" w:pos="8504"/>
      </w:tabs>
      <w:spacing w:before="0" w:after="0"/>
    </w:pPr>
  </w:style>
  <w:style w:type="paragraph" w:styleId="10">
    <w:name w:val="Body Text"/>
    <w:basedOn w:val="1"/>
    <w:link w:val="12"/>
    <w:unhideWhenUsed/>
    <w:qFormat/>
    <w:uiPriority w:val="99"/>
  </w:style>
  <w:style w:type="character" w:customStyle="1" w:styleId="11">
    <w:name w:val="Título 3 Car"/>
    <w:basedOn w:val="3"/>
    <w:link w:val="2"/>
    <w:qFormat/>
    <w:uiPriority w:val="99"/>
    <w:rPr>
      <w:rFonts w:ascii="Calibri" w:hAnsi="Calibri" w:eastAsia="Times New Roman" w:cs="Calibri"/>
      <w:b/>
      <w:bCs/>
      <w:sz w:val="24"/>
      <w:szCs w:val="24"/>
      <w:lang w:eastAsia="es-ES"/>
    </w:rPr>
  </w:style>
  <w:style w:type="character" w:customStyle="1" w:styleId="12">
    <w:name w:val="Texto independiente Car"/>
    <w:basedOn w:val="3"/>
    <w:link w:val="10"/>
    <w:qFormat/>
    <w:uiPriority w:val="99"/>
    <w:rPr>
      <w:rFonts w:ascii="Calibri" w:hAnsi="Calibri" w:eastAsia="Times New Roman" w:cs="Calibri"/>
      <w:sz w:val="24"/>
      <w:szCs w:val="24"/>
      <w:lang w:eastAsia="es-ES"/>
    </w:rPr>
  </w:style>
  <w:style w:type="paragraph" w:customStyle="1" w:styleId="13">
    <w:name w:val="Párrafo de lista1"/>
    <w:basedOn w:val="1"/>
    <w:qFormat/>
    <w:uiPriority w:val="0"/>
  </w:style>
  <w:style w:type="character" w:customStyle="1" w:styleId="14">
    <w:name w:val="Encabezado Car"/>
    <w:basedOn w:val="3"/>
    <w:link w:val="8"/>
    <w:qFormat/>
    <w:uiPriority w:val="99"/>
    <w:rPr>
      <w:rFonts w:ascii="Calibri" w:hAnsi="Calibri" w:eastAsia="Times New Roman" w:cs="Calibri"/>
      <w:sz w:val="24"/>
      <w:szCs w:val="24"/>
      <w:lang w:eastAsia="es-ES"/>
    </w:rPr>
  </w:style>
  <w:style w:type="character" w:customStyle="1" w:styleId="15">
    <w:name w:val="Pie de página Car"/>
    <w:basedOn w:val="3"/>
    <w:link w:val="9"/>
    <w:qFormat/>
    <w:uiPriority w:val="99"/>
    <w:rPr>
      <w:rFonts w:ascii="Calibri" w:hAnsi="Calibri" w:eastAsia="Times New Roman" w:cs="Calibri"/>
      <w:sz w:val="24"/>
      <w:szCs w:val="24"/>
      <w:lang w:eastAsia="es-E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1F386-5999-47B6-8685-276F9FAAC5D3}">
  <ds:schemaRefs/>
</ds:datastoreItem>
</file>

<file path=docProps/app.xml><?xml version="1.0" encoding="utf-8"?>
<Properties xmlns="http://schemas.openxmlformats.org/officeDocument/2006/extended-properties" xmlns:vt="http://schemas.openxmlformats.org/officeDocument/2006/docPropsVTypes">
  <Template>Normal</Template>
  <Pages>5</Pages>
  <Words>1176</Words>
  <Characters>6472</Characters>
  <Lines>53</Lines>
  <Paragraphs>15</Paragraphs>
  <TotalTime>1</TotalTime>
  <ScaleCrop>false</ScaleCrop>
  <LinksUpToDate>false</LinksUpToDate>
  <CharactersWithSpaces>7633</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2022-11-11T05:41:00Z</dcterms:created>
  <dc:creator>BenHur Valdés Llama</dc:creator>
  <cp:lastModifiedBy>Usuario</cp:lastModifiedBy>
  <dcterms:modified xsi:type="dcterms:W3CDTF">2022-11-11T12:30:32Z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3082-11.2.0.11380</vt:lpwstr>
  </property>
  <property fmtid="{D5CDD505-2E9C-101B-9397-08002B2CF9AE}" pid="3" name="ICV">
    <vt:lpwstr>321EB0CCE0EB4B679CBF1DD4A3EE4904</vt:lpwstr>
  </property>
</Properties>
</file>